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87F246" w14:textId="5D531A08" w:rsidR="00CB09DC" w:rsidRPr="008E402A" w:rsidRDefault="00B52A50">
      <w:pPr>
        <w:rPr>
          <w:rFonts w:ascii="Times New Roman" w:hAnsi="Times New Roman" w:cs="Times New Roman"/>
          <w:b/>
          <w:bCs/>
          <w:sz w:val="28"/>
          <w:szCs w:val="28"/>
          <w:lang w:val="kk-KZ"/>
        </w:rPr>
      </w:pPr>
      <w:r w:rsidRPr="008E402A">
        <w:rPr>
          <w:rFonts w:ascii="Times New Roman" w:hAnsi="Times New Roman" w:cs="Times New Roman"/>
          <w:b/>
          <w:bCs/>
          <w:sz w:val="28"/>
          <w:szCs w:val="28"/>
          <w:lang w:val="kk-KZ"/>
        </w:rPr>
        <w:t>Құрметті студент!!!</w:t>
      </w:r>
    </w:p>
    <w:p w14:paraId="581A84F7" w14:textId="25F9D03F" w:rsidR="008E402A" w:rsidRDefault="008E402A">
      <w:pPr>
        <w:rPr>
          <w:rFonts w:ascii="Times New Roman" w:hAnsi="Times New Roman" w:cs="Times New Roman"/>
          <w:sz w:val="28"/>
          <w:szCs w:val="28"/>
          <w:lang w:val="kk-KZ"/>
        </w:rPr>
      </w:pPr>
      <w:r>
        <w:rPr>
          <w:rFonts w:ascii="Times New Roman" w:hAnsi="Times New Roman" w:cs="Times New Roman"/>
          <w:sz w:val="28"/>
          <w:szCs w:val="28"/>
          <w:lang w:val="kk-KZ"/>
        </w:rPr>
        <w:t xml:space="preserve">     Осы №2 практикалық тапсырманы орындау үшін, қажет:</w:t>
      </w:r>
    </w:p>
    <w:p w14:paraId="7BB6B555" w14:textId="529F67D3" w:rsidR="008E402A" w:rsidRDefault="008E402A" w:rsidP="008E402A">
      <w:pPr>
        <w:pStyle w:val="a3"/>
        <w:numPr>
          <w:ilvl w:val="0"/>
          <w:numId w:val="1"/>
        </w:numPr>
        <w:rPr>
          <w:rFonts w:ascii="Times New Roman" w:hAnsi="Times New Roman" w:cs="Times New Roman"/>
          <w:sz w:val="28"/>
          <w:szCs w:val="28"/>
          <w:lang w:val="kk-KZ"/>
        </w:rPr>
      </w:pPr>
      <w:r>
        <w:rPr>
          <w:rFonts w:ascii="Times New Roman" w:hAnsi="Times New Roman" w:cs="Times New Roman"/>
          <w:sz w:val="28"/>
          <w:szCs w:val="28"/>
          <w:lang w:val="kk-KZ"/>
        </w:rPr>
        <w:t>Төмендегі мәлімдемелер арқылы құрылыс аймағының табиғи-климаттық сипаттамаға сәйкес жел раушанын сызып көрсету;</w:t>
      </w:r>
    </w:p>
    <w:p w14:paraId="485EF939" w14:textId="77777777" w:rsidR="008E402A" w:rsidRPr="008E402A" w:rsidRDefault="008E402A" w:rsidP="008E402A">
      <w:pPr>
        <w:rPr>
          <w:rFonts w:ascii="Times New Roman" w:hAnsi="Times New Roman" w:cs="Times New Roman"/>
          <w:sz w:val="28"/>
          <w:szCs w:val="28"/>
          <w:lang w:val="kk-KZ"/>
        </w:rPr>
      </w:pPr>
    </w:p>
    <w:p w14:paraId="7360A255" w14:textId="77777777" w:rsidR="00B52A50" w:rsidRPr="00B52A50" w:rsidRDefault="00B52A50" w:rsidP="00B52A50">
      <w:pPr>
        <w:tabs>
          <w:tab w:val="left" w:pos="1560"/>
        </w:tabs>
        <w:spacing w:line="240" w:lineRule="auto"/>
        <w:jc w:val="both"/>
        <w:rPr>
          <w:rFonts w:ascii="Times New Roman" w:eastAsia="Calibri" w:hAnsi="Times New Roman" w:cs="Times New Roman"/>
          <w:sz w:val="28"/>
          <w:szCs w:val="28"/>
          <w:lang w:val="kk-KZ"/>
        </w:rPr>
      </w:pPr>
      <w:r w:rsidRPr="00B52A50">
        <w:rPr>
          <w:rFonts w:ascii="Times New Roman" w:hAnsi="Times New Roman" w:cs="Times New Roman"/>
          <w:sz w:val="28"/>
          <w:szCs w:val="28"/>
          <w:lang w:val="kk-KZ"/>
        </w:rPr>
        <w:t xml:space="preserve">    </w:t>
      </w:r>
      <w:r w:rsidRPr="00B52A50">
        <w:rPr>
          <w:rFonts w:ascii="Times New Roman" w:eastAsia="Calibri" w:hAnsi="Times New Roman" w:cs="Times New Roman"/>
          <w:b/>
          <w:bCs/>
          <w:sz w:val="28"/>
          <w:szCs w:val="28"/>
          <w:lang w:val="kk-KZ"/>
        </w:rPr>
        <w:t>Жел раушаны -</w:t>
      </w:r>
      <w:r w:rsidRPr="00B52A50">
        <w:rPr>
          <w:rFonts w:ascii="Times New Roman" w:eastAsia="Calibri" w:hAnsi="Times New Roman" w:cs="Times New Roman"/>
          <w:sz w:val="28"/>
          <w:szCs w:val="28"/>
          <w:lang w:val="kk-KZ"/>
        </w:rPr>
        <w:t xml:space="preserve"> Метеорология мен климатологияда көп жылдық бақылаулар бойынша жел режимін сипаттайтын векторлық диаграмма. Ол көпбұрышқа ұқсайды, онда диаграмманың ортасынан әр түрлі бағытта бөлінетін сәулелердің ұзындығы (горизонттың румбалары) осы бағыттардың желдерінің қайталануына пропорционал (жел"қайдан" шығады). Жел бағыты әуе айлақтардың ұшу-қону жолақтарын, автомобиль жолдарын салу, елді мекендерді жоспарлау (ғимараттар мен көшелерді мақсатты бағдарлау), тұрғын үй массиві мен өнеркәсіптік аймақтардың өзара орналасуын бағалау (өнеркәсіптік аймақтан қоспаларды тасымалдау бағыты тұрғысынан) және басқа да көптеген шаруашылық міндеттер (агрономия, орман және саябақ шаруашылығы, экология және т.б.) кезінде ескеріледі.</w:t>
      </w:r>
    </w:p>
    <w:p w14:paraId="5D407942" w14:textId="77777777" w:rsidR="00B52A50" w:rsidRPr="00B52A50" w:rsidRDefault="00B52A50" w:rsidP="00B52A50">
      <w:pPr>
        <w:tabs>
          <w:tab w:val="left" w:pos="1560"/>
        </w:tabs>
        <w:spacing w:line="240" w:lineRule="auto"/>
        <w:jc w:val="both"/>
        <w:rPr>
          <w:rFonts w:ascii="Times New Roman" w:eastAsia="Calibri" w:hAnsi="Times New Roman" w:cs="Times New Roman"/>
          <w:sz w:val="28"/>
          <w:szCs w:val="28"/>
          <w:lang w:val="kk-KZ"/>
        </w:rPr>
      </w:pPr>
      <w:r w:rsidRPr="00B52A50">
        <w:rPr>
          <w:rFonts w:ascii="Times New Roman" w:eastAsia="Calibri" w:hAnsi="Times New Roman" w:cs="Times New Roman"/>
          <w:sz w:val="28"/>
          <w:szCs w:val="28"/>
          <w:lang w:val="kk-KZ"/>
        </w:rPr>
        <w:t>Нақты бақылау деректері бойынша салынған жел раушаны салынған көпбұрыштың сәулелерінің ұзындығы бойынша басым немесе басым желдің бағытын анықтауға мүмкіндік береді, оның жағынан көбінесе осы аймаққа ауа ағыны келеді. Сондықтан бірқатар бақылаулар негізінде салынған нағыз жел раушаны әртүрлі сәулелердің ұзындығында айтарлықтай айырмашылықтарға ие болуы мүмкін.</w:t>
      </w:r>
    </w:p>
    <w:p w14:paraId="0D78C5DA" w14:textId="77777777" w:rsidR="00B52A50" w:rsidRPr="00B52A50" w:rsidRDefault="00B52A50" w:rsidP="00B52A50">
      <w:pPr>
        <w:tabs>
          <w:tab w:val="left" w:pos="1560"/>
        </w:tabs>
        <w:spacing w:line="240" w:lineRule="auto"/>
        <w:jc w:val="both"/>
        <w:rPr>
          <w:rFonts w:ascii="Times New Roman" w:eastAsia="Calibri" w:hAnsi="Times New Roman" w:cs="Times New Roman"/>
          <w:sz w:val="28"/>
          <w:szCs w:val="28"/>
          <w:lang w:val="kk-KZ"/>
        </w:rPr>
      </w:pPr>
      <w:r w:rsidRPr="00B52A50">
        <w:rPr>
          <w:rFonts w:ascii="Times New Roman" w:eastAsia="Calibri" w:hAnsi="Times New Roman" w:cs="Times New Roman"/>
          <w:sz w:val="28"/>
          <w:szCs w:val="28"/>
          <w:lang w:val="kk-KZ"/>
        </w:rPr>
        <w:t>Геральдика дәстүрлі түрде "жел раушаны" деп аталады — белгілі бір нүктеде жарықтың азимуттары бойынша біркелкі және тұрақты таралуы - бұл жалпы метеорологиялық қателік; іс жүзінде бұл көкжиек жақтарының негізгі географиялық азимуттарының сәулелер түрінде географиялық белгіленуі.</w:t>
      </w:r>
    </w:p>
    <w:p w14:paraId="6D4AECBF" w14:textId="77777777" w:rsidR="00B52A50" w:rsidRPr="00B52A50" w:rsidRDefault="00B52A50" w:rsidP="00B52A50">
      <w:pPr>
        <w:tabs>
          <w:tab w:val="left" w:pos="1560"/>
        </w:tabs>
        <w:spacing w:line="240" w:lineRule="auto"/>
        <w:jc w:val="both"/>
        <w:rPr>
          <w:rFonts w:ascii="Times New Roman" w:eastAsia="Calibri" w:hAnsi="Times New Roman" w:cs="Times New Roman"/>
          <w:sz w:val="28"/>
          <w:szCs w:val="28"/>
          <w:lang w:val="kk-KZ"/>
        </w:rPr>
      </w:pPr>
      <w:r w:rsidRPr="00B52A50">
        <w:rPr>
          <w:rFonts w:ascii="Times New Roman" w:eastAsia="Calibri" w:hAnsi="Times New Roman" w:cs="Times New Roman"/>
          <w:sz w:val="28"/>
          <w:szCs w:val="28"/>
          <w:lang w:val="kk-KZ"/>
        </w:rPr>
        <w:t xml:space="preserve">Жел бағыты жел бағытынан басқа, желдің жиілігін (белгілі бір белгі бойынша — күніне, айына, жылына), сондай-ақ желдің күшін, желдің ұзақтығын (күніне минут, сағатына минут) көрсете алады. Сонымен қатар, орташа мәндерді белгілеу үшін де, максималды мәндерді белгілеу үшін де жел раушандары болуы мүмкін. Сондай-ақ, екі немесе одан да көп параметрлердің диаграммалары болатын желдің күрделі раушанын жасауға болады. </w:t>
      </w:r>
    </w:p>
    <w:p w14:paraId="243B9F15" w14:textId="49232FB7" w:rsidR="00B52A50" w:rsidRDefault="00B52A50">
      <w:pPr>
        <w:rPr>
          <w:rFonts w:ascii="Times New Roman" w:hAnsi="Times New Roman" w:cs="Times New Roman"/>
          <w:sz w:val="28"/>
          <w:szCs w:val="28"/>
          <w:lang w:val="kk-KZ"/>
        </w:rPr>
      </w:pPr>
      <w:r w:rsidRPr="00B52A50">
        <w:rPr>
          <w:rFonts w:ascii="Times New Roman" w:hAnsi="Times New Roman" w:cs="Times New Roman"/>
          <w:sz w:val="28"/>
          <w:szCs w:val="28"/>
          <w:lang w:val="kk-KZ"/>
        </w:rPr>
        <w:lastRenderedPageBreak/>
        <w:t xml:space="preserve"> </w:t>
      </w:r>
      <w:r w:rsidRPr="00B52A50">
        <w:rPr>
          <w:rFonts w:ascii="Times New Roman" w:eastAsia="Calibri" w:hAnsi="Times New Roman" w:cs="Times New Roman"/>
          <w:noProof/>
          <w:sz w:val="28"/>
          <w:szCs w:val="28"/>
          <w:lang w:val="ru-RU"/>
        </w:rPr>
        <w:drawing>
          <wp:inline distT="0" distB="0" distL="0" distR="0" wp14:anchorId="19001198" wp14:editId="7E99DFDC">
            <wp:extent cx="5940425" cy="59404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a:blip r:embed="rId5">
                      <a:extLst>
                        <a:ext uri="{28A0092B-C50C-407E-A947-70E740481C1C}">
                          <a14:useLocalDpi xmlns:a14="http://schemas.microsoft.com/office/drawing/2010/main" val="0"/>
                        </a:ext>
                      </a:extLst>
                    </a:blip>
                    <a:stretch>
                      <a:fillRect/>
                    </a:stretch>
                  </pic:blipFill>
                  <pic:spPr>
                    <a:xfrm>
                      <a:off x="0" y="0"/>
                      <a:ext cx="5940425" cy="5940425"/>
                    </a:xfrm>
                    <a:prstGeom prst="rect">
                      <a:avLst/>
                    </a:prstGeom>
                  </pic:spPr>
                </pic:pic>
              </a:graphicData>
            </a:graphic>
          </wp:inline>
        </w:drawing>
      </w:r>
    </w:p>
    <w:p w14:paraId="65EA6CF3" w14:textId="6A768343" w:rsidR="00B52A50" w:rsidRDefault="00B52A50">
      <w:pPr>
        <w:rPr>
          <w:rFonts w:ascii="Times New Roman" w:hAnsi="Times New Roman" w:cs="Times New Roman"/>
          <w:sz w:val="28"/>
          <w:szCs w:val="28"/>
          <w:lang w:val="kk-KZ"/>
        </w:rPr>
      </w:pPr>
    </w:p>
    <w:p w14:paraId="5F96A12A" w14:textId="30B1C3D1" w:rsidR="00B52A50" w:rsidRDefault="00B52A50">
      <w:pPr>
        <w:rPr>
          <w:rFonts w:ascii="Times New Roman" w:hAnsi="Times New Roman" w:cs="Times New Roman"/>
          <w:sz w:val="28"/>
          <w:szCs w:val="28"/>
          <w:lang w:val="kk-KZ"/>
        </w:rPr>
      </w:pPr>
    </w:p>
    <w:p w14:paraId="2EB1F08F" w14:textId="7B666A4C" w:rsidR="00B52A50" w:rsidRDefault="00B52A50">
      <w:pPr>
        <w:rPr>
          <w:rFonts w:ascii="Times New Roman" w:hAnsi="Times New Roman" w:cs="Times New Roman"/>
          <w:sz w:val="28"/>
          <w:szCs w:val="28"/>
          <w:lang w:val="kk-KZ"/>
        </w:rPr>
      </w:pPr>
    </w:p>
    <w:p w14:paraId="2308E956" w14:textId="27EC484F" w:rsidR="00B52A50" w:rsidRDefault="00B52A50">
      <w:pPr>
        <w:rPr>
          <w:rFonts w:ascii="Times New Roman" w:hAnsi="Times New Roman" w:cs="Times New Roman"/>
          <w:sz w:val="28"/>
          <w:szCs w:val="28"/>
          <w:lang w:val="kk-KZ"/>
        </w:rPr>
      </w:pPr>
    </w:p>
    <w:p w14:paraId="2E9EBDCA" w14:textId="1AE3C5FA" w:rsidR="00B52A50" w:rsidRDefault="00B52A50">
      <w:pPr>
        <w:rPr>
          <w:rFonts w:ascii="Times New Roman" w:hAnsi="Times New Roman" w:cs="Times New Roman"/>
          <w:sz w:val="28"/>
          <w:szCs w:val="28"/>
          <w:lang w:val="kk-KZ"/>
        </w:rPr>
      </w:pPr>
    </w:p>
    <w:p w14:paraId="2F2EC843" w14:textId="30C56DE9" w:rsidR="00B52A50" w:rsidRDefault="00B52A50">
      <w:pPr>
        <w:rPr>
          <w:rFonts w:ascii="Times New Roman" w:hAnsi="Times New Roman" w:cs="Times New Roman"/>
          <w:sz w:val="28"/>
          <w:szCs w:val="28"/>
          <w:lang w:val="kk-KZ"/>
        </w:rPr>
      </w:pPr>
    </w:p>
    <w:p w14:paraId="211646A2" w14:textId="6EA07729" w:rsidR="00B52A50" w:rsidRDefault="00B52A50">
      <w:pPr>
        <w:rPr>
          <w:rFonts w:ascii="Times New Roman" w:hAnsi="Times New Roman" w:cs="Times New Roman"/>
          <w:sz w:val="28"/>
          <w:szCs w:val="28"/>
          <w:lang w:val="kk-KZ"/>
        </w:rPr>
      </w:pPr>
    </w:p>
    <w:p w14:paraId="1D085695" w14:textId="63EE612D" w:rsidR="00B52A50" w:rsidRDefault="00B52A50">
      <w:pPr>
        <w:rPr>
          <w:rFonts w:ascii="Times New Roman" w:hAnsi="Times New Roman" w:cs="Times New Roman"/>
          <w:sz w:val="28"/>
          <w:szCs w:val="28"/>
          <w:lang w:val="kk-KZ"/>
        </w:rPr>
      </w:pPr>
    </w:p>
    <w:p w14:paraId="4B12ED63" w14:textId="3029DA57" w:rsidR="00B52A50" w:rsidRDefault="00B52A50">
      <w:pPr>
        <w:rPr>
          <w:rFonts w:ascii="Times New Roman" w:hAnsi="Times New Roman" w:cs="Times New Roman"/>
          <w:sz w:val="28"/>
          <w:szCs w:val="28"/>
          <w:lang w:val="kk-KZ"/>
        </w:rPr>
      </w:pPr>
    </w:p>
    <w:p w14:paraId="50A9FA3F" w14:textId="2200FD3A" w:rsidR="00B52A50" w:rsidRPr="00B52A50" w:rsidRDefault="00B52A50">
      <w:pPr>
        <w:rPr>
          <w:rFonts w:ascii="Times New Roman" w:hAnsi="Times New Roman" w:cs="Times New Roman"/>
          <w:sz w:val="28"/>
          <w:szCs w:val="28"/>
          <w:lang w:val="kk-KZ"/>
        </w:rPr>
      </w:pPr>
      <w:r w:rsidRPr="00B52A50">
        <w:rPr>
          <w:rFonts w:ascii="Times New Roman" w:eastAsia="Calibri" w:hAnsi="Times New Roman" w:cs="Times New Roman"/>
          <w:noProof/>
          <w:sz w:val="28"/>
          <w:szCs w:val="28"/>
          <w:lang w:val="ru-RU"/>
        </w:rPr>
        <w:lastRenderedPageBreak/>
        <w:drawing>
          <wp:inline distT="0" distB="0" distL="0" distR="0" wp14:anchorId="1AFF4BD3" wp14:editId="62029882">
            <wp:extent cx="5940425" cy="4455160"/>
            <wp:effectExtent l="0" t="0" r="3175" b="254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6">
                      <a:extLst>
                        <a:ext uri="{28A0092B-C50C-407E-A947-70E740481C1C}">
                          <a14:useLocalDpi xmlns:a14="http://schemas.microsoft.com/office/drawing/2010/main" val="0"/>
                        </a:ext>
                      </a:extLst>
                    </a:blip>
                    <a:stretch>
                      <a:fillRect/>
                    </a:stretch>
                  </pic:blipFill>
                  <pic:spPr>
                    <a:xfrm>
                      <a:off x="0" y="0"/>
                      <a:ext cx="5940425" cy="4455160"/>
                    </a:xfrm>
                    <a:prstGeom prst="rect">
                      <a:avLst/>
                    </a:prstGeom>
                  </pic:spPr>
                </pic:pic>
              </a:graphicData>
            </a:graphic>
          </wp:inline>
        </w:drawing>
      </w:r>
    </w:p>
    <w:sectPr w:rsidR="00B52A50" w:rsidRPr="00B52A5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471344"/>
    <w:multiLevelType w:val="hybridMultilevel"/>
    <w:tmpl w:val="BACCA72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6BB1"/>
    <w:rsid w:val="00656BB1"/>
    <w:rsid w:val="008E402A"/>
    <w:rsid w:val="00B52A50"/>
    <w:rsid w:val="00CB09DC"/>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B4F456"/>
  <w15:chartTrackingRefBased/>
  <w15:docId w15:val="{47E3DDAB-C19C-493E-9CC3-520895115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E40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297</Words>
  <Characters>1697</Characters>
  <Application>Microsoft Office Word</Application>
  <DocSecurity>0</DocSecurity>
  <Lines>14</Lines>
  <Paragraphs>3</Paragraphs>
  <ScaleCrop>false</ScaleCrop>
  <Company/>
  <LinksUpToDate>false</LinksUpToDate>
  <CharactersWithSpaces>1991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3</cp:revision>
  <dcterms:created xsi:type="dcterms:W3CDTF">2021-02-11T18:01:00Z</dcterms:created>
  <dcterms:modified xsi:type="dcterms:W3CDTF">2021-02-11T18:07:00Z</dcterms:modified>
</cp:coreProperties>
</file>